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2" w:rsidRPr="0013616E" w:rsidRDefault="000E60C2" w:rsidP="009657CC">
      <w:pPr>
        <w:jc w:val="center"/>
        <w:rPr>
          <w:b/>
          <w:bCs/>
        </w:rPr>
      </w:pPr>
      <w:r w:rsidRPr="0013616E">
        <w:rPr>
          <w:b/>
          <w:bCs/>
        </w:rPr>
        <w:t>Темы контрольных работ по курсу «АРХЕОЛОГИЯ»</w:t>
      </w:r>
    </w:p>
    <w:p w:rsidR="000E60C2" w:rsidRPr="003A3890" w:rsidRDefault="000E60C2" w:rsidP="00C766AC">
      <w:pPr>
        <w:pStyle w:val="Default"/>
        <w:jc w:val="both"/>
        <w:rPr>
          <w:sz w:val="20"/>
          <w:szCs w:val="20"/>
        </w:rPr>
      </w:pPr>
      <w:r w:rsidRPr="00B61F13">
        <w:rPr>
          <w:rFonts w:cs="Calibri"/>
          <w:b/>
          <w:bCs/>
          <w:sz w:val="22"/>
          <w:szCs w:val="22"/>
        </w:rPr>
        <w:t>Экспериментальный метод в археологических исследованиях (принципы, возможности, примеры)</w:t>
      </w:r>
      <w:r w:rsidRPr="00B61F13">
        <w:rPr>
          <w:rFonts w:cs="Calibri"/>
          <w:sz w:val="22"/>
          <w:szCs w:val="22"/>
        </w:rPr>
        <w:t>.</w:t>
      </w:r>
      <w:r>
        <w:t xml:space="preserve"> </w:t>
      </w:r>
      <w:r w:rsidRPr="002925F6">
        <w:rPr>
          <w:sz w:val="20"/>
          <w:szCs w:val="20"/>
        </w:rPr>
        <w:t xml:space="preserve">Лит-ра: Малинова Р., Малина Я. Прыжок в прошлое. М., 1988; Семенов С.А., Коробкова Г.Ф. Технология древнейших производств. Л., 1983; Гиря Е.Ю. Технологический анализ каменных индустрий. СПб., 1997; </w:t>
      </w:r>
      <w:r w:rsidRPr="00C766AC">
        <w:rPr>
          <w:sz w:val="20"/>
          <w:szCs w:val="20"/>
        </w:rPr>
        <w:t>Нехорошев П.Е. Технологический метод первичного расщепления камн</w:t>
      </w:r>
      <w:r>
        <w:rPr>
          <w:sz w:val="20"/>
          <w:szCs w:val="20"/>
        </w:rPr>
        <w:t xml:space="preserve">я среднего палеолита. СПб, 1999; </w:t>
      </w:r>
      <w:r w:rsidRPr="002925F6">
        <w:rPr>
          <w:sz w:val="20"/>
          <w:szCs w:val="20"/>
        </w:rPr>
        <w:t>Волков П.В. Эксперимент в археологии. Новосибирск, 2010;</w:t>
      </w:r>
      <w:r>
        <w:rPr>
          <w:b/>
          <w:bCs/>
          <w:sz w:val="20"/>
          <w:szCs w:val="20"/>
        </w:rPr>
        <w:t xml:space="preserve"> </w:t>
      </w:r>
      <w:r w:rsidRPr="003A3890">
        <w:rPr>
          <w:sz w:val="20"/>
          <w:szCs w:val="20"/>
        </w:rPr>
        <w:t>Поплевко Г. Н. Методика комплексного исследования каменных индустрий. СПб., 2007.</w:t>
      </w:r>
    </w:p>
    <w:p w:rsidR="000E60C2" w:rsidRPr="00C811D6" w:rsidRDefault="000E60C2" w:rsidP="00C811D6">
      <w:pPr>
        <w:pStyle w:val="BodyText"/>
        <w:ind w:right="21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0E60C2" w:rsidRPr="001241F1" w:rsidRDefault="000E60C2" w:rsidP="009657CC">
      <w:pPr>
        <w:jc w:val="both"/>
        <w:rPr>
          <w:sz w:val="20"/>
          <w:szCs w:val="20"/>
        </w:rPr>
      </w:pPr>
      <w:r w:rsidRPr="00704B95">
        <w:rPr>
          <w:b/>
          <w:bCs/>
        </w:rPr>
        <w:t>Памятники раннего палеолита в Олдувайском ущелье</w:t>
      </w:r>
      <w:r>
        <w:t xml:space="preserve">. </w:t>
      </w:r>
      <w:r w:rsidRPr="001241F1">
        <w:rPr>
          <w:rFonts w:ascii="Times New Roman" w:hAnsi="Times New Roman" w:cs="Times New Roman"/>
          <w:sz w:val="20"/>
          <w:szCs w:val="20"/>
        </w:rPr>
        <w:t>Лит-ра: Григорьев Г.П. Палеолит Африки // Палеолит мира. Возникновение человеческого общества. Л., 1977; Джохансон Д., Иди М. Люси: истоки рода человеческого. М., 1984; Технология производства в эпоху палеолита. Л., 1983; Елинек Я. Большой иллюстрированный атлас человека. Прага, 1986; Кларк Дж. Д. Доисторическая Африка. М., 1977.</w:t>
      </w:r>
    </w:p>
    <w:p w:rsidR="000E60C2" w:rsidRDefault="000E60C2" w:rsidP="009657CC">
      <w:pPr>
        <w:jc w:val="both"/>
      </w:pPr>
      <w:r w:rsidRPr="00F01195">
        <w:rPr>
          <w:b/>
          <w:bCs/>
        </w:rPr>
        <w:t>Мустьерские погребения (хар-ка и интерпретация)</w:t>
      </w:r>
      <w:r>
        <w:t xml:space="preserve">. </w:t>
      </w:r>
      <w:r w:rsidRPr="001241F1">
        <w:rPr>
          <w:rFonts w:ascii="Times New Roman" w:hAnsi="Times New Roman" w:cs="Times New Roman"/>
          <w:sz w:val="20"/>
          <w:szCs w:val="20"/>
        </w:rPr>
        <w:t>Лит-ра: Ранний палеолит СССР // Археология СССР. Палеолит СССР. М., 1984; Смирнов Ю.А. Мустьерские погребения Евразии. М., 1991; Елинек Я. Большой иллюстрированный атлас человека. Прага, 1986; Вишняцкий Л. Б. Неандертальцы: история несостоявшегося человечества. СПб., 2010.</w:t>
      </w:r>
    </w:p>
    <w:p w:rsidR="000E60C2" w:rsidRPr="002613B5" w:rsidRDefault="000E60C2" w:rsidP="005C136F">
      <w:pPr>
        <w:ind w:right="21"/>
        <w:jc w:val="both"/>
        <w:rPr>
          <w:sz w:val="20"/>
          <w:szCs w:val="20"/>
        </w:rPr>
      </w:pPr>
      <w:r w:rsidRPr="001A5E29">
        <w:rPr>
          <w:b/>
          <w:bCs/>
        </w:rPr>
        <w:t>Поселения и жилища верхнего палеолита (структура, типология, реконструкция)</w:t>
      </w:r>
      <w:r>
        <w:t xml:space="preserve">. </w:t>
      </w:r>
      <w:r w:rsidRPr="002613B5">
        <w:rPr>
          <w:rFonts w:ascii="Times New Roman" w:hAnsi="Times New Roman" w:cs="Times New Roman"/>
          <w:sz w:val="20"/>
          <w:szCs w:val="20"/>
        </w:rPr>
        <w:t>Лит-ра:  Бадер О. Н., Верхнепалеолитическая стоянка Сунгирь, М., 1966; Поздний палеолит СССР // Археология СССР. Палеолит СССР. М., 1984; Массон В.М. Палеолитическое обшество Восточной Европы (вопросы палеоэкономики, культурогенеза и социогенеза). СПб., 1996</w:t>
      </w:r>
      <w:r w:rsidRPr="002613B5">
        <w:rPr>
          <w:rStyle w:val="apple-converted-space"/>
          <w:rFonts w:ascii="Times New Roman" w:hAnsi="Times New Roman" w:cs="Times New Roman"/>
          <w:sz w:val="20"/>
          <w:szCs w:val="20"/>
        </w:rPr>
        <w:t xml:space="preserve">; </w:t>
      </w:r>
      <w:r w:rsidRPr="002613B5">
        <w:rPr>
          <w:rFonts w:ascii="Times New Roman" w:hAnsi="Times New Roman" w:cs="Times New Roman"/>
          <w:sz w:val="20"/>
          <w:szCs w:val="20"/>
        </w:rPr>
        <w:t>Аникович М. В., Попов В. В., Платонова Н. И. Палеолит Костенковско-Боршевского района в контексте верхнего палеолита Европы. СПб., 2008.</w:t>
      </w:r>
      <w:r w:rsidRPr="002613B5">
        <w:rPr>
          <w:sz w:val="20"/>
          <w:szCs w:val="20"/>
        </w:rPr>
        <w:t xml:space="preserve"> </w:t>
      </w:r>
    </w:p>
    <w:p w:rsidR="000E60C2" w:rsidRPr="002613B5" w:rsidRDefault="000E60C2" w:rsidP="00642343">
      <w:pPr>
        <w:jc w:val="both"/>
        <w:rPr>
          <w:rFonts w:ascii="Times New Roman" w:hAnsi="Times New Roman" w:cs="Times New Roman"/>
          <w:sz w:val="20"/>
          <w:szCs w:val="20"/>
        </w:rPr>
      </w:pPr>
      <w:r w:rsidRPr="000D4ED2">
        <w:rPr>
          <w:b/>
          <w:bCs/>
        </w:rPr>
        <w:t xml:space="preserve"> Памятники палеолита Урала и проблема заселения региона</w:t>
      </w:r>
      <w:r>
        <w:t xml:space="preserve">. </w:t>
      </w:r>
      <w:r w:rsidRPr="002613B5">
        <w:rPr>
          <w:rFonts w:ascii="Times New Roman" w:hAnsi="Times New Roman" w:cs="Times New Roman"/>
          <w:sz w:val="20"/>
          <w:szCs w:val="20"/>
        </w:rPr>
        <w:t>Лит-ра: Каменный век на территории СССР // МИА. 1970. № 166; Археология СССР. Палеолит СССР. М., 1984; История Урала с древнейших времен до 1861 г. М., 1989; Бадер О.Н. Каповая пещера. М., 1965; Петрин В.Т. Палеолитическое святилище в Игнатиевской пещере на Южном Урале. Новосибирск, 1992; Павлов П.Ю. Палеолитические памятники Северо-Востока европейской части России. Сыктывкар, 1996; Уральская историческая энциклопедия. Екатеринбург, 1998; Сериков Ю.Б. Палеолит и мезолит Среднего Зауралья. Н. Тагил, 2000;  Широков В.Н., Волков Р.Б. Нестерова Г.М. Палеолит и мезолит Урала. Екатеринбург, 2005.</w:t>
      </w:r>
    </w:p>
    <w:p w:rsidR="000E60C2" w:rsidRDefault="000E60C2" w:rsidP="00FC026A">
      <w:pPr>
        <w:ind w:right="21"/>
        <w:jc w:val="both"/>
      </w:pPr>
      <w:r w:rsidRPr="00427842">
        <w:rPr>
          <w:b/>
          <w:bCs/>
        </w:rPr>
        <w:t xml:space="preserve">Наскальное </w:t>
      </w:r>
      <w:r>
        <w:rPr>
          <w:b/>
          <w:bCs/>
        </w:rPr>
        <w:t xml:space="preserve">и пещерное </w:t>
      </w:r>
      <w:r w:rsidRPr="00427842">
        <w:rPr>
          <w:b/>
          <w:bCs/>
        </w:rPr>
        <w:t>искусство Урала</w:t>
      </w:r>
      <w:r>
        <w:t xml:space="preserve">. </w:t>
      </w:r>
      <w:r w:rsidRPr="002613B5">
        <w:rPr>
          <w:rFonts w:ascii="Times New Roman" w:hAnsi="Times New Roman" w:cs="Times New Roman"/>
          <w:sz w:val="20"/>
          <w:szCs w:val="20"/>
        </w:rPr>
        <w:t xml:space="preserve">Лит-ра: Окладников А.П. Утро искусства. М., 1967;  Формозов А.А. Очерки по первобытному искусству. М.,1969; История Урала с древнейших времен до 1861 г. М., 1989; Чернецов В.Н. Наскальные изображения Урала. Вып. В-4-12. Ч. 1 и 2. 1964, 1971; Широков В.Н., Петрин В.Т. Искусство ледникового века. Игнатиевская и Серпиевская 2 пещеры на Южном Урале. Екатеринбург, 2013; Петрин В.Т. Палеолитическое святилище в Игнатиевской пещере на Южном Урале. Новосибирск, 1992; Широков В.Н. Древнейшее искусство уральских пещер. Екатеринбург, 1995;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Schchelinskij</w:t>
      </w:r>
      <w:r w:rsidRPr="002613B5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13B5">
        <w:rPr>
          <w:rFonts w:ascii="Times New Roman" w:hAnsi="Times New Roman" w:cs="Times New Roman"/>
          <w:sz w:val="20"/>
          <w:szCs w:val="20"/>
        </w:rPr>
        <w:t>.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613B5">
        <w:rPr>
          <w:rFonts w:ascii="Times New Roman" w:hAnsi="Times New Roman" w:cs="Times New Roman"/>
          <w:sz w:val="20"/>
          <w:szCs w:val="20"/>
        </w:rPr>
        <w:t xml:space="preserve">.,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Schirokov</w:t>
      </w:r>
      <w:r w:rsidRPr="002613B5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13B5">
        <w:rPr>
          <w:rFonts w:ascii="Times New Roman" w:hAnsi="Times New Roman" w:cs="Times New Roman"/>
          <w:sz w:val="20"/>
          <w:szCs w:val="20"/>
        </w:rPr>
        <w:t>.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13B5">
        <w:rPr>
          <w:rFonts w:ascii="Times New Roman" w:hAnsi="Times New Roman" w:cs="Times New Roman"/>
          <w:sz w:val="20"/>
          <w:szCs w:val="20"/>
        </w:rPr>
        <w:t xml:space="preserve">.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613B5">
        <w:rPr>
          <w:rFonts w:ascii="Times New Roman" w:hAnsi="Times New Roman" w:cs="Times New Roman"/>
          <w:sz w:val="20"/>
          <w:szCs w:val="20"/>
        </w:rPr>
        <w:t>ö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hlenmalerei</w:t>
      </w:r>
      <w:r w:rsidRPr="002613B5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im</w:t>
      </w:r>
      <w:r w:rsidRPr="002613B5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Ural</w:t>
      </w:r>
      <w:r w:rsidRPr="002613B5">
        <w:rPr>
          <w:rFonts w:ascii="Times New Roman" w:hAnsi="Times New Roman" w:cs="Times New Roman"/>
          <w:sz w:val="20"/>
          <w:szCs w:val="20"/>
        </w:rPr>
        <w:t xml:space="preserve">.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Kapova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und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Ignatievka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Die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altsteinzeitlichen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Bilderh</w:t>
      </w:r>
      <w:r w:rsidRPr="00926E3A">
        <w:rPr>
          <w:rFonts w:ascii="Times New Roman" w:hAnsi="Times New Roman" w:cs="Times New Roman"/>
          <w:sz w:val="20"/>
          <w:szCs w:val="20"/>
        </w:rPr>
        <w:t>ö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hlen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im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26E3A">
        <w:rPr>
          <w:rFonts w:ascii="Times New Roman" w:hAnsi="Times New Roman" w:cs="Times New Roman"/>
          <w:sz w:val="20"/>
          <w:szCs w:val="20"/>
        </w:rPr>
        <w:t>ü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dlichen</w:t>
      </w:r>
      <w:r w:rsidRPr="00926E3A">
        <w:rPr>
          <w:rFonts w:ascii="Times New Roman" w:hAnsi="Times New Roman" w:cs="Times New Roman"/>
          <w:sz w:val="20"/>
          <w:szCs w:val="20"/>
        </w:rPr>
        <w:t xml:space="preserve">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Ural</w:t>
      </w:r>
      <w:r w:rsidRPr="00926E3A">
        <w:rPr>
          <w:rFonts w:ascii="Times New Roman" w:hAnsi="Times New Roman" w:cs="Times New Roman"/>
          <w:sz w:val="20"/>
          <w:szCs w:val="20"/>
        </w:rPr>
        <w:t xml:space="preserve">. </w:t>
      </w:r>
      <w:r w:rsidRPr="002613B5">
        <w:rPr>
          <w:rFonts w:ascii="Times New Roman" w:hAnsi="Times New Roman" w:cs="Times New Roman"/>
          <w:sz w:val="20"/>
          <w:szCs w:val="20"/>
          <w:lang w:val="en-US"/>
        </w:rPr>
        <w:t>Sigmaringen</w:t>
      </w:r>
      <w:r w:rsidRPr="002613B5">
        <w:rPr>
          <w:rFonts w:ascii="Times New Roman" w:hAnsi="Times New Roman" w:cs="Times New Roman"/>
          <w:sz w:val="20"/>
          <w:szCs w:val="20"/>
        </w:rPr>
        <w:t>, 1999; Дэвлет Е.Г. Памятники наскального искусства. М., 2002</w:t>
      </w:r>
      <w:r w:rsidRPr="00286366">
        <w:rPr>
          <w:rFonts w:ascii="Times New Roman" w:hAnsi="Times New Roman" w:cs="Times New Roman"/>
        </w:rPr>
        <w:t>.</w:t>
      </w:r>
    </w:p>
    <w:p w:rsidR="000E60C2" w:rsidRPr="00286366" w:rsidRDefault="000E60C2" w:rsidP="00940695">
      <w:pPr>
        <w:ind w:right="21"/>
        <w:jc w:val="both"/>
      </w:pPr>
      <w:r w:rsidRPr="0014020F">
        <w:rPr>
          <w:b/>
          <w:bCs/>
        </w:rPr>
        <w:t>Сокровища Трои (история открытия Г. Шлимана и характеристика материальной культуры)</w:t>
      </w:r>
      <w:r>
        <w:t xml:space="preserve">. </w:t>
      </w:r>
      <w:r w:rsidRPr="002613B5">
        <w:rPr>
          <w:rFonts w:ascii="Times New Roman" w:hAnsi="Times New Roman" w:cs="Times New Roman"/>
          <w:sz w:val="20"/>
          <w:szCs w:val="20"/>
        </w:rPr>
        <w:t>Лит-ра: Штоль Г. Шлиман. М., 1965; Монгайт А.Л. Археология Западной Европы: Бронзовый и железный века. М., 1974; Криш Э.Г. Сокровища Трои и их история. М., 1996; Косидовский З.  Когда солнце было богом. М., 1991.; Керам К. Боги, гробницы, ученые. М</w:t>
      </w:r>
      <w:r w:rsidRPr="001D1D82">
        <w:rPr>
          <w:rFonts w:ascii="Times New Roman" w:hAnsi="Times New Roman" w:cs="Times New Roman"/>
          <w:sz w:val="20"/>
          <w:szCs w:val="20"/>
        </w:rPr>
        <w:t>., (любое издание).</w:t>
      </w:r>
    </w:p>
    <w:p w:rsidR="000E60C2" w:rsidRPr="0079518D" w:rsidRDefault="000E60C2" w:rsidP="0079518D">
      <w:pPr>
        <w:pStyle w:val="Default"/>
        <w:jc w:val="both"/>
        <w:rPr>
          <w:sz w:val="20"/>
          <w:szCs w:val="20"/>
        </w:rPr>
      </w:pPr>
      <w:r w:rsidRPr="001D1D82">
        <w:rPr>
          <w:rStyle w:val="BodyTextChar"/>
          <w:rFonts w:cs="Calibri"/>
          <w:b/>
          <w:bCs/>
          <w:sz w:val="22"/>
          <w:szCs w:val="22"/>
        </w:rPr>
        <w:t>Каргалы – древнейший металлургический центр Урала</w:t>
      </w:r>
      <w:r w:rsidRPr="001D1D82">
        <w:rPr>
          <w:rFonts w:cs="Calibri"/>
          <w:sz w:val="22"/>
          <w:szCs w:val="22"/>
        </w:rPr>
        <w:t xml:space="preserve">. </w:t>
      </w:r>
      <w:r w:rsidRPr="0079518D">
        <w:rPr>
          <w:sz w:val="20"/>
          <w:szCs w:val="20"/>
        </w:rPr>
        <w:t xml:space="preserve">Лит-ра: Черных Е.Н. Древнейшая металлургия Урала и Поволжья // МИА. 1970. № 172; Каргалы. Т. </w:t>
      </w:r>
      <w:r w:rsidRPr="0079518D">
        <w:rPr>
          <w:sz w:val="20"/>
          <w:szCs w:val="20"/>
          <w:lang w:val="en-US"/>
        </w:rPr>
        <w:t>I</w:t>
      </w:r>
      <w:r w:rsidRPr="0079518D">
        <w:rPr>
          <w:sz w:val="20"/>
          <w:szCs w:val="20"/>
        </w:rPr>
        <w:t>-</w:t>
      </w:r>
      <w:r w:rsidRPr="0079518D">
        <w:rPr>
          <w:sz w:val="20"/>
          <w:szCs w:val="20"/>
          <w:lang w:val="en-US"/>
        </w:rPr>
        <w:t>V</w:t>
      </w:r>
      <w:r w:rsidRPr="0079518D">
        <w:rPr>
          <w:sz w:val="20"/>
          <w:szCs w:val="20"/>
        </w:rPr>
        <w:t xml:space="preserve">. М., 2002; </w:t>
      </w:r>
      <w:r w:rsidRPr="0079518D">
        <w:rPr>
          <w:rStyle w:val="Emphasis"/>
          <w:i w:val="0"/>
          <w:iCs w:val="0"/>
          <w:color w:val="auto"/>
          <w:sz w:val="20"/>
          <w:szCs w:val="20"/>
        </w:rPr>
        <w:t xml:space="preserve">Черных Е.Н. </w:t>
      </w:r>
      <w:r w:rsidRPr="0079518D">
        <w:rPr>
          <w:color w:val="auto"/>
          <w:sz w:val="20"/>
          <w:szCs w:val="20"/>
        </w:rPr>
        <w:t>Феномен и парадоксы развития; Каргалы в системе металлургических провинций; Потаенная (сакральная) жизнь архаичных горняков и металлургов. М., 2007; Черных Е.Н. Культуры номадов в мегаструктуре Евразийского мира. В 2 т. М., 2013.</w:t>
      </w:r>
    </w:p>
    <w:p w:rsidR="000E60C2" w:rsidRPr="0079518D" w:rsidRDefault="000E60C2" w:rsidP="000F2566">
      <w:pPr>
        <w:ind w:right="21"/>
        <w:jc w:val="both"/>
      </w:pPr>
    </w:p>
    <w:p w:rsidR="000E60C2" w:rsidRPr="00926E3A" w:rsidRDefault="000E60C2" w:rsidP="00CF30E3">
      <w:pPr>
        <w:pStyle w:val="a"/>
        <w:ind w:left="0" w:right="21" w:firstLine="0"/>
        <w:jc w:val="both"/>
        <w:rPr>
          <w:lang w:val="ru-RU"/>
        </w:rPr>
      </w:pPr>
      <w:r w:rsidRPr="001D1D82">
        <w:rPr>
          <w:rStyle w:val="BodyTextChar"/>
          <w:rFonts w:cs="Calibri"/>
          <w:b/>
          <w:bCs/>
          <w:sz w:val="22"/>
          <w:szCs w:val="22"/>
        </w:rPr>
        <w:t>Скифский звериный стиль</w:t>
      </w:r>
      <w:r w:rsidRPr="0079518D">
        <w:rPr>
          <w:lang w:val="ru-RU"/>
        </w:rPr>
        <w:t xml:space="preserve">. </w:t>
      </w:r>
      <w:r w:rsidRPr="00CF30E3">
        <w:rPr>
          <w:lang w:val="ru-RU"/>
        </w:rPr>
        <w:t xml:space="preserve">Лит-ра: </w:t>
      </w:r>
      <w:r w:rsidRPr="00D86821">
        <w:rPr>
          <w:lang w:val="ru-RU"/>
        </w:rPr>
        <w:t>Черников С.С. Загадка золотого кургана (где и когда зародилос</w:t>
      </w:r>
      <w:r>
        <w:rPr>
          <w:lang w:val="ru-RU"/>
        </w:rPr>
        <w:t xml:space="preserve">ь скифское искусство). М., 1965; </w:t>
      </w:r>
      <w:r w:rsidRPr="00926E3A">
        <w:rPr>
          <w:lang w:val="ru-RU"/>
        </w:rPr>
        <w:t xml:space="preserve">Раевский Д.С. Модель мира скифской культуры. М., 1985; Скифо-сибирский мир. Искусство и идеология. Новосибирск, 1987; Яценко И.В. Искусство эпохи раннего железа // Произведения искусства в новых находках советских археологов. М., 1977; </w:t>
      </w:r>
      <w:r w:rsidRPr="008F105C">
        <w:rPr>
          <w:lang w:val="ru-RU"/>
        </w:rPr>
        <w:t>Акишев А.К. Искусство и мифология саков. Алма-Ата, 1984</w:t>
      </w:r>
      <w:r w:rsidRPr="00926E3A">
        <w:rPr>
          <w:lang w:val="ru-RU"/>
        </w:rPr>
        <w:t xml:space="preserve">; Полосьмак Н.В. Стерегущие золото Грифы. Новосибирск, 1994; </w:t>
      </w:r>
      <w:r>
        <w:rPr>
          <w:lang w:val="ru-RU"/>
        </w:rPr>
        <w:t>Черемисин Д.В. Искусство звериного стиля в погребальных комплексах рядового населения пазырыкской культуры. Новосибирск, 2008.</w:t>
      </w:r>
    </w:p>
    <w:p w:rsidR="000E60C2" w:rsidRDefault="000E60C2" w:rsidP="009657CC">
      <w:pPr>
        <w:jc w:val="both"/>
      </w:pPr>
    </w:p>
    <w:p w:rsidR="000E60C2" w:rsidRDefault="000E60C2" w:rsidP="006B2D1D">
      <w:pPr>
        <w:pStyle w:val="a"/>
        <w:ind w:left="0" w:right="21" w:firstLine="0"/>
        <w:jc w:val="both"/>
        <w:rPr>
          <w:sz w:val="24"/>
          <w:szCs w:val="24"/>
          <w:lang w:val="ru-RU"/>
        </w:rPr>
      </w:pPr>
      <w:r w:rsidRPr="001D1D82">
        <w:rPr>
          <w:rStyle w:val="BodyTextChar"/>
          <w:rFonts w:cs="Calibri"/>
          <w:b/>
          <w:bCs/>
          <w:sz w:val="22"/>
          <w:szCs w:val="22"/>
          <w:lang w:val="ru-RU"/>
        </w:rPr>
        <w:t>«Царские» курганы скифов (основные памятники, характеристика погребального обряда)</w:t>
      </w:r>
      <w:r w:rsidRPr="001D1D82">
        <w:rPr>
          <w:b/>
          <w:bCs/>
          <w:sz w:val="24"/>
          <w:szCs w:val="24"/>
          <w:lang w:val="ru-RU"/>
        </w:rPr>
        <w:t>.</w:t>
      </w:r>
      <w:r w:rsidRPr="00926E3A">
        <w:rPr>
          <w:sz w:val="24"/>
          <w:szCs w:val="24"/>
          <w:lang w:val="ru-RU"/>
        </w:rPr>
        <w:t xml:space="preserve"> </w:t>
      </w:r>
      <w:r w:rsidRPr="001241F1">
        <w:rPr>
          <w:lang w:val="ru-RU"/>
        </w:rPr>
        <w:t xml:space="preserve">Лит-ра: Руденко С.И. Культура населения Центрального Алтая в скифское время. М., Л., 1960; </w:t>
      </w:r>
      <w:r w:rsidRPr="00926E3A">
        <w:rPr>
          <w:lang w:val="ru-RU"/>
        </w:rPr>
        <w:t xml:space="preserve">Хазанов А.М. Золото скифов. М., 1975; Грязнов М.П. Аржан – царский курган раннескифского времени. Л., 1980; Брашинский И.Б. В поисках скифских сокровищ. </w:t>
      </w:r>
      <w:r w:rsidRPr="001241F1">
        <w:rPr>
          <w:lang w:val="ru-RU"/>
        </w:rPr>
        <w:t>Л., 1979; Акишев К.А. . Курган Иссык: искусство саков Казахстана. Алма-Ата, 1974.; Руденко С.И. Культура населения Центрального Алтая в скифское время. М., Л., 1960; Рыбаков Б.А. Геродотова Скифия М., 1979; Сарианиди В.И. Сокровища безымянных царей. М., 1983.</w:t>
      </w:r>
    </w:p>
    <w:p w:rsidR="000E60C2" w:rsidRPr="00773044" w:rsidRDefault="000E60C2" w:rsidP="006B2D1D">
      <w:pPr>
        <w:pStyle w:val="a"/>
        <w:ind w:left="0" w:right="21" w:firstLine="0"/>
        <w:jc w:val="both"/>
        <w:rPr>
          <w:sz w:val="24"/>
          <w:szCs w:val="24"/>
          <w:lang w:val="ru-RU"/>
        </w:rPr>
      </w:pPr>
    </w:p>
    <w:p w:rsidR="000E60C2" w:rsidRPr="001241F1" w:rsidRDefault="000E60C2" w:rsidP="00EB349F">
      <w:pPr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FE15FC">
        <w:rPr>
          <w:b/>
          <w:bCs/>
        </w:rPr>
        <w:t>Археологические памятники Хазарского каганата (салтово-маяцкая культура)</w:t>
      </w:r>
      <w:r>
        <w:t xml:space="preserve">. </w:t>
      </w:r>
      <w:r w:rsidRPr="001241F1">
        <w:rPr>
          <w:rFonts w:ascii="Times New Roman" w:hAnsi="Times New Roman" w:cs="Times New Roman"/>
          <w:sz w:val="20"/>
          <w:szCs w:val="20"/>
        </w:rPr>
        <w:t>Археология СССР. Степи Евразии в эпоху средневековья. М., 1981; Гумилев Л.Н. Открытие Хазарии. М., 1996; Артамонов М.И. История хазар. СПб., 2001; Петрухин В.Я., Раевский Д.С. Очерки народов России в древности и Средневековье. М., 1998; Плетнева С.А. Кочевники южнорусских степей в эпоху средневековья (</w:t>
      </w:r>
      <w:r w:rsidRPr="001241F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241F1">
        <w:rPr>
          <w:rFonts w:ascii="Times New Roman" w:hAnsi="Times New Roman" w:cs="Times New Roman"/>
          <w:sz w:val="20"/>
          <w:szCs w:val="20"/>
        </w:rPr>
        <w:t>-</w:t>
      </w:r>
      <w:r w:rsidRPr="001241F1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1241F1">
        <w:rPr>
          <w:rFonts w:ascii="Times New Roman" w:hAnsi="Times New Roman" w:cs="Times New Roman"/>
          <w:sz w:val="20"/>
          <w:szCs w:val="20"/>
        </w:rPr>
        <w:t xml:space="preserve"> вв.). Воронеж, 2003.</w:t>
      </w:r>
    </w:p>
    <w:p w:rsidR="000E60C2" w:rsidRPr="001241F1" w:rsidRDefault="000E60C2" w:rsidP="00627E2C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D1D82">
        <w:rPr>
          <w:b/>
          <w:bCs/>
        </w:rPr>
        <w:t>Русский средневековый город (по выбору: Киев, Новгород</w:t>
      </w:r>
      <w:r>
        <w:rPr>
          <w:b/>
          <w:bCs/>
        </w:rPr>
        <w:t xml:space="preserve"> Великий</w:t>
      </w:r>
      <w:r w:rsidRPr="001D1D82">
        <w:rPr>
          <w:b/>
          <w:bCs/>
        </w:rPr>
        <w:t>, Рязань, Старая Ладога, Москва).</w:t>
      </w:r>
      <w:r>
        <w:t xml:space="preserve"> </w:t>
      </w:r>
      <w:r w:rsidRPr="001241F1">
        <w:rPr>
          <w:rFonts w:ascii="Times New Roman" w:hAnsi="Times New Roman" w:cs="Times New Roman"/>
          <w:sz w:val="20"/>
          <w:szCs w:val="20"/>
        </w:rPr>
        <w:t xml:space="preserve">Лит-ра: Каргер М.К. Древний Киев. М-Л., 1958; Колчин Б.А., Хорошев А.С., Янин В.Л. Усадьба новгородского художника </w:t>
      </w:r>
      <w:r w:rsidRPr="001241F1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1241F1">
        <w:rPr>
          <w:rFonts w:ascii="Times New Roman" w:hAnsi="Times New Roman" w:cs="Times New Roman"/>
          <w:sz w:val="20"/>
          <w:szCs w:val="20"/>
        </w:rPr>
        <w:t xml:space="preserve"> в. М., 1981; Новгородский сборник. 50 лет раскопок Новгорода. М., 1982; Археология СССР. Древняя Русь. Город, замок, село. М., 1985; Толочко П.П. Древняя Русь. Киев, 1987</w:t>
      </w:r>
      <w:bookmarkStart w:id="0" w:name="_GoBack"/>
      <w:bookmarkEnd w:id="0"/>
      <w:r w:rsidRPr="001241F1">
        <w:rPr>
          <w:rFonts w:ascii="Times New Roman" w:hAnsi="Times New Roman" w:cs="Times New Roman"/>
          <w:sz w:val="20"/>
          <w:szCs w:val="20"/>
        </w:rPr>
        <w:t>; Древняя Русь в свете зарубежных источников. М., 1999.</w:t>
      </w:r>
    </w:p>
    <w:sectPr w:rsidR="000E60C2" w:rsidRPr="001241F1" w:rsidSect="00D816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C2" w:rsidRDefault="000E60C2">
      <w:r>
        <w:separator/>
      </w:r>
    </w:p>
  </w:endnote>
  <w:endnote w:type="continuationSeparator" w:id="0">
    <w:p w:rsidR="000E60C2" w:rsidRDefault="000E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C2" w:rsidRDefault="000E60C2" w:rsidP="00E15D5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60C2" w:rsidRDefault="000E6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C2" w:rsidRDefault="000E60C2">
      <w:r>
        <w:separator/>
      </w:r>
    </w:p>
  </w:footnote>
  <w:footnote w:type="continuationSeparator" w:id="0">
    <w:p w:rsidR="000E60C2" w:rsidRDefault="000E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CDA"/>
    <w:rsid w:val="00015219"/>
    <w:rsid w:val="000203F9"/>
    <w:rsid w:val="000D4ED2"/>
    <w:rsid w:val="000E60C2"/>
    <w:rsid w:val="000F2566"/>
    <w:rsid w:val="00104FF0"/>
    <w:rsid w:val="00114768"/>
    <w:rsid w:val="001241F1"/>
    <w:rsid w:val="0013616E"/>
    <w:rsid w:val="0014020F"/>
    <w:rsid w:val="00173917"/>
    <w:rsid w:val="001A5E29"/>
    <w:rsid w:val="001D1D82"/>
    <w:rsid w:val="001F104D"/>
    <w:rsid w:val="002346DB"/>
    <w:rsid w:val="00237150"/>
    <w:rsid w:val="002420D0"/>
    <w:rsid w:val="002474A1"/>
    <w:rsid w:val="002613B5"/>
    <w:rsid w:val="00286366"/>
    <w:rsid w:val="002925F6"/>
    <w:rsid w:val="002A4725"/>
    <w:rsid w:val="002E7CDA"/>
    <w:rsid w:val="00312693"/>
    <w:rsid w:val="0033277E"/>
    <w:rsid w:val="003578CB"/>
    <w:rsid w:val="003A3890"/>
    <w:rsid w:val="00427842"/>
    <w:rsid w:val="00447F7D"/>
    <w:rsid w:val="00493DF0"/>
    <w:rsid w:val="004C535B"/>
    <w:rsid w:val="004F4261"/>
    <w:rsid w:val="0053343E"/>
    <w:rsid w:val="00561220"/>
    <w:rsid w:val="00577E89"/>
    <w:rsid w:val="005C136F"/>
    <w:rsid w:val="005E7C81"/>
    <w:rsid w:val="00624004"/>
    <w:rsid w:val="00627E2C"/>
    <w:rsid w:val="006351D4"/>
    <w:rsid w:val="00642343"/>
    <w:rsid w:val="00646852"/>
    <w:rsid w:val="00650DEF"/>
    <w:rsid w:val="006658D2"/>
    <w:rsid w:val="006A3512"/>
    <w:rsid w:val="006B2D1D"/>
    <w:rsid w:val="006B404B"/>
    <w:rsid w:val="006F56C5"/>
    <w:rsid w:val="00704B95"/>
    <w:rsid w:val="007269A6"/>
    <w:rsid w:val="00751EBB"/>
    <w:rsid w:val="00753183"/>
    <w:rsid w:val="00773044"/>
    <w:rsid w:val="00777F81"/>
    <w:rsid w:val="0078511B"/>
    <w:rsid w:val="0079518D"/>
    <w:rsid w:val="007A76B2"/>
    <w:rsid w:val="007B1763"/>
    <w:rsid w:val="007C45D4"/>
    <w:rsid w:val="007E324B"/>
    <w:rsid w:val="007E66F2"/>
    <w:rsid w:val="0084040A"/>
    <w:rsid w:val="008422FA"/>
    <w:rsid w:val="00856FC9"/>
    <w:rsid w:val="00871225"/>
    <w:rsid w:val="008856D2"/>
    <w:rsid w:val="008875B1"/>
    <w:rsid w:val="0089219E"/>
    <w:rsid w:val="008B1B7E"/>
    <w:rsid w:val="008B7D9F"/>
    <w:rsid w:val="008D31D8"/>
    <w:rsid w:val="008F105C"/>
    <w:rsid w:val="00926E3A"/>
    <w:rsid w:val="00940695"/>
    <w:rsid w:val="009657CC"/>
    <w:rsid w:val="009876EC"/>
    <w:rsid w:val="009A4DA5"/>
    <w:rsid w:val="009C0695"/>
    <w:rsid w:val="009C61CB"/>
    <w:rsid w:val="009D75CC"/>
    <w:rsid w:val="00A03E0F"/>
    <w:rsid w:val="00A27E3A"/>
    <w:rsid w:val="00A36EC5"/>
    <w:rsid w:val="00A731AD"/>
    <w:rsid w:val="00B20095"/>
    <w:rsid w:val="00B57509"/>
    <w:rsid w:val="00B61F13"/>
    <w:rsid w:val="00B64B1A"/>
    <w:rsid w:val="00BC7E43"/>
    <w:rsid w:val="00BE7072"/>
    <w:rsid w:val="00BF0E60"/>
    <w:rsid w:val="00C04111"/>
    <w:rsid w:val="00C70CE3"/>
    <w:rsid w:val="00C766AC"/>
    <w:rsid w:val="00C811D6"/>
    <w:rsid w:val="00C87375"/>
    <w:rsid w:val="00CF30E3"/>
    <w:rsid w:val="00D8168E"/>
    <w:rsid w:val="00D86821"/>
    <w:rsid w:val="00E15D51"/>
    <w:rsid w:val="00E356B5"/>
    <w:rsid w:val="00E4041C"/>
    <w:rsid w:val="00E822A8"/>
    <w:rsid w:val="00EB349F"/>
    <w:rsid w:val="00EB48D7"/>
    <w:rsid w:val="00EC5CF3"/>
    <w:rsid w:val="00ED70B3"/>
    <w:rsid w:val="00F01195"/>
    <w:rsid w:val="00F0343D"/>
    <w:rsid w:val="00F52EA0"/>
    <w:rsid w:val="00F673FD"/>
    <w:rsid w:val="00FC026A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казатель литературы"/>
    <w:basedOn w:val="Normal"/>
    <w:uiPriority w:val="99"/>
    <w:rsid w:val="006B2D1D"/>
    <w:pPr>
      <w:tabs>
        <w:tab w:val="right" w:leader="dot" w:pos="8640"/>
      </w:tabs>
      <w:autoSpaceDE w:val="0"/>
      <w:autoSpaceDN w:val="0"/>
      <w:spacing w:after="0" w:line="240" w:lineRule="auto"/>
      <w:ind w:left="360" w:hanging="360"/>
    </w:pPr>
    <w:rPr>
      <w:rFonts w:cs="Times New Roman"/>
      <w:sz w:val="20"/>
      <w:szCs w:val="20"/>
      <w:lang w:val="en-US" w:eastAsia="ru-RU"/>
    </w:rPr>
  </w:style>
  <w:style w:type="paragraph" w:customStyle="1" w:styleId="a0">
    <w:name w:val="таблица ссылок"/>
    <w:basedOn w:val="Normal"/>
    <w:next w:val="Normal"/>
    <w:uiPriority w:val="99"/>
    <w:rsid w:val="006B2D1D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200" w:hanging="200"/>
    </w:pPr>
    <w:rPr>
      <w:rFonts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136F"/>
  </w:style>
  <w:style w:type="paragraph" w:customStyle="1" w:styleId="Default">
    <w:name w:val="Default"/>
    <w:uiPriority w:val="99"/>
    <w:rsid w:val="007951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9518D"/>
    <w:rPr>
      <w:i/>
      <w:iCs/>
    </w:rPr>
  </w:style>
  <w:style w:type="paragraph" w:styleId="BodyText">
    <w:name w:val="Body Text"/>
    <w:basedOn w:val="Normal"/>
    <w:link w:val="BodyTextChar"/>
    <w:uiPriority w:val="99"/>
    <w:rsid w:val="00C811D6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A27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6C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27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893</Words>
  <Characters>5093</Characters>
  <Application>Microsoft Office Outlook</Application>
  <DocSecurity>0</DocSecurity>
  <Lines>0</Lines>
  <Paragraphs>0</Paragraphs>
  <ScaleCrop>false</ScaleCrop>
  <Company>IIA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 Сергей Федорович</dc:creator>
  <cp:keywords/>
  <dc:description/>
  <cp:lastModifiedBy>User</cp:lastModifiedBy>
  <cp:revision>115</cp:revision>
  <dcterms:created xsi:type="dcterms:W3CDTF">2019-09-17T06:54:00Z</dcterms:created>
  <dcterms:modified xsi:type="dcterms:W3CDTF">2019-09-25T05:49:00Z</dcterms:modified>
</cp:coreProperties>
</file>